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2E9">
      <w:pPr>
        <w:pStyle w:val="1"/>
        <w:rPr>
          <w:rFonts w:eastAsia="Times New Roman"/>
        </w:rPr>
      </w:pPr>
      <w:r>
        <w:rPr>
          <w:rFonts w:eastAsia="Times New Roman"/>
        </w:rPr>
        <w:t>Данные для регистрации в электронном журнале заявок</w:t>
      </w:r>
    </w:p>
    <w:p w:rsidR="00000000" w:rsidRDefault="008512E9">
      <w:pPr>
        <w:pStyle w:val="right"/>
      </w:pPr>
      <w:r>
        <w:t xml:space="preserve">Приложение 6б к Рекомендациям по проведению первичной и периодической </w:t>
      </w:r>
      <w:r>
        <w:t xml:space="preserve">аттестации и подготовке к утверждению эталонов единиц величин, используемых в сфере государственного регулирования обеспечения единства измерений 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3"/>
        <w:rPr>
          <w:rFonts w:eastAsia="Times New Roman"/>
        </w:rPr>
      </w:pPr>
      <w:r>
        <w:rPr>
          <w:rFonts w:eastAsia="Times New Roman"/>
        </w:rPr>
        <w:t>ДАННЫЕ ДЛЯ РЕГИСТРАЦИИ В ЭЛЕКТРОННОМ ЖУРНАЛЕ ЗАЯВОК</w:t>
      </w:r>
    </w:p>
    <w:p w:rsidR="00000000" w:rsidRDefault="008512E9">
      <w:pPr>
        <w:pStyle w:val="left"/>
      </w:pPr>
      <w:r>
        <w:t>01 Полное наименование заявителя (+ короткое), ИНН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02 А</w:t>
      </w:r>
      <w:r>
        <w:t>дрес заявителя (+ адрес деятельности, если не совпадает с юридическим)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03 Контактные данные (e-mail, телефоны, ФИО исполнителя)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04 Номер и дата (dd.mm.gggg) исходящего письма - официальной заявки, отправленной в Росстандарт, на бумажном носителе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05 Коли</w:t>
      </w:r>
      <w:r>
        <w:t>чество эталонов для утверждения (внесения изменений)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ЭТАЛОНА ЕДИНИЦ ВЕЛИЧИН</w:t>
      </w:r>
    </w:p>
    <w:p w:rsidR="00000000" w:rsidRDefault="008512E9">
      <w:pPr>
        <w:pStyle w:val="3"/>
        <w:rPr>
          <w:rFonts w:eastAsia="Times New Roman"/>
        </w:rPr>
      </w:pPr>
      <w:r>
        <w:rPr>
          <w:rFonts w:eastAsia="Times New Roman"/>
        </w:rPr>
        <w:t>Данные для регистрации в электронном журнале заполняются для каждого эталона и сохраняются в виде отдельного файла в формате RTF</w:t>
      </w:r>
    </w:p>
    <w:p w:rsidR="00000000" w:rsidRDefault="008512E9">
      <w:pPr>
        <w:pStyle w:val="left"/>
      </w:pPr>
      <w:r>
        <w:t>01 Наименование эталона (в соответс</w:t>
      </w:r>
      <w:r>
        <w:t>твии с паспортом)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02 Наименование и обозначение стандарта (документа) на государственную или локальную поверочную схему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03 Статус или разряд (уровень) эталона по государственной или локальной поверочной схеме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 xml:space="preserve">04 Форма собственности (государственный или </w:t>
      </w:r>
      <w:r>
        <w:t>принадлежащий указанной организации)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05 межаттестационный интервал (кол. месяцев)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06 регистрационный номер эталона (см. ПРИЛОЖЕНИЕ 8)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07 наименование организации - держателя эталона, имеющего более высокие показатели точности, осуществившей поверку эталона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08 Регистрационные номера утвержденных эталонов, от которых осуществлена передача единицы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09 Вид измерений в соответствии с рекомен</w:t>
      </w:r>
      <w:r>
        <w:t>дациями по метрологии МИ 2314-2006 "ГСИ. Кодификатор групп средств измерений".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10 Регистрационный(ые) номер(а) государственного первичного эталона, к которому осуществляют прослеживаемость эталона.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left"/>
      </w:pPr>
      <w:r>
        <w:t>11. Номинальные значения или диапазоны значений величины</w:t>
      </w:r>
      <w:r>
        <w:t>, в которых эталон хранит и передает единицу. Характеристики точности эталона (погрешность, неопределенность).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3"/>
        <w:rPr>
          <w:rFonts w:eastAsia="Times New Roman"/>
        </w:rPr>
      </w:pPr>
      <w:r>
        <w:rPr>
          <w:rFonts w:eastAsia="Times New Roman"/>
        </w:rPr>
        <w:t>Измеряемая величина Ед. изм. Диапазон min ... max Особые условия Список-Параметр: значения Характеристики точности наименование значения Отн./Аб</w:t>
      </w:r>
      <w:r>
        <w:rPr>
          <w:rFonts w:eastAsia="Times New Roman"/>
        </w:rPr>
        <w:t>с. Ед. изм.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E9">
      <w:pPr>
        <w:pStyle w:val="left"/>
      </w:pPr>
      <w:r>
        <w:t>12. Состав эталона: перечень средств измерений (мер, измерительных приборов) и технических средств с указанием наименования, обозначения типа, номера регистрации в Федеральном информационном фонде, изготовителя, заводского номера, го</w:t>
      </w:r>
      <w:r>
        <w:t>да выпуска. Сведения о поверке средств измерений, входящих в состав эталона: дата последней поверки, организация, выполнявшая поверку, эталон, с помощью которого выполнялась поверка.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E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Наименование, тип СИ N в Госреестре СИ Изготовитель, зав. N, год выпуска</w:t>
      </w:r>
      <w:r>
        <w:rPr>
          <w:rFonts w:eastAsia="Times New Roman"/>
        </w:rPr>
        <w:t xml:space="preserve"> МПИ (межповерочный интервал) Сведения о поверке СИ Дата последней поверки Название организации, выполнявшей поверку Эталон, используемый для поверки 1 2 3 4 4 6 7</w:t>
      </w:r>
    </w:p>
    <w:p w:rsidR="00000000" w:rsidRDefault="008512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E9">
      <w:pPr>
        <w:pStyle w:val="right"/>
      </w:pPr>
      <w:r>
        <w:t>Источник - Приказ Росстандарта от 22.01.2014 № 36</w:t>
      </w:r>
    </w:p>
    <w:p w:rsidR="00000000" w:rsidRDefault="00851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https://порядокправа.рф/obrazecy/dannye_dlya_registracii_v_elektronnom_zhur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nale_zayavok.htm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E9"/>
    <w:rsid w:val="0085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F30C8-9128-4BF2-A95C-FBFE491B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dlya_registracii_v_elektronnom_zhurnale_zay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для регистрации в электронном журнале заявок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