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0855">
      <w:pPr>
        <w:pStyle w:val="1"/>
        <w:rPr>
          <w:rFonts w:eastAsia="Times New Roman"/>
        </w:rPr>
      </w:pPr>
      <w:r>
        <w:rPr>
          <w:rFonts w:eastAsia="Times New Roman"/>
        </w:rPr>
        <w:t>Бюджетная эффективность от реализации контракта (к технико-экономическому обоснованию целесообразности выделения бюджетной ссуды)</w:t>
      </w:r>
    </w:p>
    <w:p w:rsidR="00000000" w:rsidRDefault="00EF0855">
      <w:pPr>
        <w:pStyle w:val="right"/>
      </w:pPr>
      <w:r>
        <w:t xml:space="preserve">Таблица 5 </w:t>
      </w:r>
      <w:r>
        <w:br/>
        <w:t xml:space="preserve">к технико-экономическому обоснованию </w:t>
      </w:r>
      <w:r>
        <w:br/>
      </w:r>
      <w:r>
        <w:t>целесообразности выделения бюджетной ссуды</w:t>
      </w:r>
    </w:p>
    <w:p w:rsidR="00000000" w:rsidRDefault="00EF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855">
      <w:pPr>
        <w:pStyle w:val="HTML"/>
      </w:pPr>
      <w:r>
        <w:t xml:space="preserve">           БЮДЖЕТНАЯ ЭФФЕКТИВНОСТЬ ОТ РЕАЛИЗАЦИИ КОНТРАКТА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(тыс. рублей)</w:t>
      </w:r>
    </w:p>
    <w:p w:rsidR="00000000" w:rsidRDefault="00EF0855">
      <w:pPr>
        <w:pStyle w:val="HTML"/>
      </w:pPr>
      <w:r>
        <w:t>----------------------------------------------------------------------</w:t>
      </w:r>
    </w:p>
    <w:p w:rsidR="00000000" w:rsidRDefault="00EF0855">
      <w:pPr>
        <w:pStyle w:val="HTML"/>
      </w:pPr>
      <w:r>
        <w:t>¦ Всего по¦   в том числе по</w:t>
      </w:r>
    </w:p>
    <w:p w:rsidR="00000000" w:rsidRDefault="00EF0855">
      <w:pPr>
        <w:pStyle w:val="HTML"/>
      </w:pPr>
      <w:r>
        <w:t>¦контракту¦      месяцам</w:t>
      </w:r>
    </w:p>
    <w:p w:rsidR="00000000" w:rsidRDefault="00EF0855">
      <w:pPr>
        <w:pStyle w:val="HTML"/>
      </w:pPr>
      <w:r>
        <w:t>¦         +--</w:t>
      </w:r>
      <w:r>
        <w:t>-------------------------</w:t>
      </w:r>
    </w:p>
    <w:p w:rsidR="00000000" w:rsidRDefault="00EF0855">
      <w:pPr>
        <w:pStyle w:val="HTML"/>
      </w:pPr>
      <w:r>
        <w:t>¦         ¦  1-й  ¦  2-й  ¦ ...</w:t>
      </w:r>
    </w:p>
    <w:p w:rsidR="00000000" w:rsidRDefault="00EF0855">
      <w:pPr>
        <w:pStyle w:val="HTML"/>
      </w:pPr>
      <w:r>
        <w:t>--------------------------------+---------+-------+-------+-----------</w:t>
      </w:r>
    </w:p>
    <w:p w:rsidR="00000000" w:rsidRDefault="00EF0855">
      <w:pPr>
        <w:pStyle w:val="HTML"/>
      </w:pPr>
      <w:r>
        <w:t>1. Сумма бюджетных средств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2. Поступление средств в</w:t>
      </w:r>
    </w:p>
    <w:p w:rsidR="00000000" w:rsidRDefault="00EF0855">
      <w:pPr>
        <w:pStyle w:val="HTML"/>
      </w:pPr>
      <w:r>
        <w:t>бюджет и государственные</w:t>
      </w:r>
    </w:p>
    <w:p w:rsidR="00000000" w:rsidRDefault="00EF0855">
      <w:pPr>
        <w:pStyle w:val="HTML"/>
      </w:pPr>
      <w:r>
        <w:t>внебюджетные фонды - всего</w:t>
      </w:r>
    </w:p>
    <w:p w:rsidR="00000000" w:rsidRDefault="00EF0855">
      <w:pPr>
        <w:pStyle w:val="HTML"/>
      </w:pPr>
      <w:r>
        <w:t>в том числе:</w:t>
      </w:r>
    </w:p>
    <w:p w:rsidR="00000000" w:rsidRDefault="00EF0855">
      <w:pPr>
        <w:pStyle w:val="HTML"/>
      </w:pPr>
      <w:r>
        <w:t>а) платеж</w:t>
      </w:r>
      <w:r>
        <w:t>и в бюджет:</w:t>
      </w:r>
    </w:p>
    <w:p w:rsidR="00000000" w:rsidRDefault="00EF0855">
      <w:pPr>
        <w:pStyle w:val="HTML"/>
      </w:pPr>
      <w:r>
        <w:t>НДС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акцизы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подоходный налог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налог на прибыль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прочие налоги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б) отчисления на</w:t>
      </w:r>
    </w:p>
    <w:p w:rsidR="00000000" w:rsidRDefault="00EF0855">
      <w:pPr>
        <w:pStyle w:val="HTML"/>
      </w:pPr>
      <w:r>
        <w:t>социальные нужды:</w:t>
      </w:r>
    </w:p>
    <w:p w:rsidR="00000000" w:rsidRDefault="00EF0855">
      <w:pPr>
        <w:pStyle w:val="HTML"/>
      </w:pPr>
      <w:r>
        <w:t>пенсионный фонд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фонд социального</w:t>
      </w:r>
    </w:p>
    <w:p w:rsidR="00000000" w:rsidRDefault="00EF0855">
      <w:pPr>
        <w:pStyle w:val="HTML"/>
      </w:pPr>
      <w:r>
        <w:t>страхования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фонд занятости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фонд обязательного</w:t>
      </w:r>
    </w:p>
    <w:p w:rsidR="00000000" w:rsidRDefault="00EF0855">
      <w:pPr>
        <w:pStyle w:val="HTML"/>
      </w:pPr>
      <w:r>
        <w:t>медицинского страхования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в) возврат процентов по</w:t>
      </w:r>
    </w:p>
    <w:p w:rsidR="00000000" w:rsidRDefault="00EF0855">
      <w:pPr>
        <w:pStyle w:val="HTML"/>
      </w:pPr>
      <w:r>
        <w:t>бюджетной ссуде</w:t>
      </w:r>
    </w:p>
    <w:p w:rsidR="00000000" w:rsidRDefault="00EF0855">
      <w:pPr>
        <w:pStyle w:val="HTML"/>
      </w:pPr>
    </w:p>
    <w:p w:rsidR="00000000" w:rsidRDefault="00EF0855">
      <w:pPr>
        <w:pStyle w:val="HTML"/>
      </w:pPr>
      <w:r>
        <w:t>3. Бюджетная эффективность</w:t>
      </w:r>
    </w:p>
    <w:p w:rsidR="00000000" w:rsidRDefault="00EF0855">
      <w:pPr>
        <w:pStyle w:val="HTML"/>
      </w:pPr>
      <w:r>
        <w:t>(строка 2 : строка 1 х 100)</w:t>
      </w:r>
    </w:p>
    <w:p w:rsidR="00000000" w:rsidRDefault="00EF0855">
      <w:pPr>
        <w:pStyle w:val="HTML"/>
      </w:pPr>
      <w:r>
        <w:t>----------------------------------------------------------------------</w:t>
      </w:r>
    </w:p>
    <w:p w:rsidR="00000000" w:rsidRDefault="00EF085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0855">
      <w:pPr>
        <w:pStyle w:val="right"/>
      </w:pPr>
      <w:r>
        <w:lastRenderedPageBreak/>
        <w:t>Источник - Постановление Правительства РФ от 15.05.1999 № 538 (с изменениями и дополнени</w:t>
      </w:r>
      <w:r>
        <w:t>ями на 2002 год)</w:t>
      </w:r>
    </w:p>
    <w:p w:rsidR="00000000" w:rsidRDefault="00EF085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https://порядокправа.рф/obrazecy/byudzhetnaya_effektivnost_ot_realizacii_kontrakta_k_texniko_ekonomicheskomu_obosnovaniyu_celesoobraznos.htm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855"/>
    <w:rsid w:val="00EF0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53E8B1-F5CB-4825-9672-D0BBED9855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effektivnost_ot_realizacii_kontrakta_k_texniko_ekonomicheskomu_obosnovaniyu_celesoobraz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237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эффективность от реализации контракта (к технико-экономическому обоснованию целесообразности выделения бюджетной ссуды)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2022-08-06T12:08:00Z</dcterms:created>
  <dcterms:modified xsi:type="dcterms:W3CDTF">2022-08-06T12:08:00Z</dcterms:modified>
</cp:coreProperties>
</file>