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7F9">
      <w:pPr>
        <w:pStyle w:val="1"/>
        <w:rPr>
          <w:rFonts w:eastAsia="Times New Roman"/>
        </w:rPr>
      </w:pPr>
      <w:r>
        <w:rPr>
          <w:rFonts w:eastAsia="Times New Roman"/>
        </w:rPr>
        <w:t>Анкета счета депо</w:t>
      </w:r>
    </w:p>
    <w:p w:rsidR="00000000" w:rsidRDefault="006117F9">
      <w:pPr>
        <w:pStyle w:val="right"/>
      </w:pPr>
      <w:r>
        <w:t>Приложение 4 к Правилам ЦБ РФ от 25.07.96 Nо. 44</w:t>
      </w:r>
    </w:p>
    <w:p w:rsidR="00000000" w:rsidRDefault="00611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7F9">
      <w:pPr>
        <w:pStyle w:val="3"/>
        <w:rPr>
          <w:rFonts w:eastAsia="Times New Roman"/>
        </w:rPr>
      </w:pPr>
      <w:r>
        <w:rPr>
          <w:rFonts w:eastAsia="Times New Roman"/>
        </w:rPr>
        <w:t>АНКЕТА СЧЕТА ДЕПО</w:t>
      </w:r>
    </w:p>
    <w:p w:rsidR="00000000" w:rsidRDefault="006117F9">
      <w:pPr>
        <w:pStyle w:val="just"/>
      </w:pPr>
      <w:r>
        <w:t>Анкета счета депо должна содержать следующие реквизиты:</w:t>
      </w:r>
    </w:p>
    <w:p w:rsidR="00000000" w:rsidRDefault="006117F9">
      <w:pPr>
        <w:pStyle w:val="just"/>
      </w:pPr>
      <w:r>
        <w:t>1. Код счета.</w:t>
      </w:r>
    </w:p>
    <w:p w:rsidR="00000000" w:rsidRDefault="006117F9">
      <w:pPr>
        <w:pStyle w:val="just"/>
      </w:pPr>
      <w:r>
        <w:t>2. Тип счета.</w:t>
      </w:r>
    </w:p>
    <w:p w:rsidR="00000000" w:rsidRDefault="006117F9">
      <w:pPr>
        <w:pStyle w:val="just"/>
      </w:pPr>
      <w:r>
        <w:t>3. Номер и дата операции по открытию счета.</w:t>
      </w:r>
    </w:p>
    <w:p w:rsidR="00000000" w:rsidRDefault="006117F9">
      <w:pPr>
        <w:pStyle w:val="just"/>
      </w:pPr>
      <w:r>
        <w:t>4. Владелец счета.</w:t>
      </w:r>
    </w:p>
    <w:p w:rsidR="00000000" w:rsidRDefault="006117F9">
      <w:pPr>
        <w:pStyle w:val="just"/>
      </w:pPr>
      <w:r>
        <w:t>5. Денежный счет, открытый в кредитной организации.</w:t>
      </w:r>
    </w:p>
    <w:p w:rsidR="00000000" w:rsidRDefault="006117F9">
      <w:pPr>
        <w:pStyle w:val="just"/>
      </w:pPr>
      <w:r>
        <w:t>6. Способ получения доходов.</w:t>
      </w:r>
    </w:p>
    <w:p w:rsidR="00000000" w:rsidRDefault="006117F9">
      <w:pPr>
        <w:pStyle w:val="just"/>
      </w:pPr>
      <w:r>
        <w:t>7. Способ приема поручений от владельца счета.</w:t>
      </w:r>
    </w:p>
    <w:p w:rsidR="00000000" w:rsidRDefault="006117F9">
      <w:pPr>
        <w:pStyle w:val="just"/>
      </w:pPr>
      <w:r>
        <w:t>8. Способ передачи информации владельцу счета.</w:t>
      </w:r>
    </w:p>
    <w:p w:rsidR="00000000" w:rsidRDefault="006117F9">
      <w:pPr>
        <w:pStyle w:val="just"/>
      </w:pPr>
      <w:r>
        <w:t>9. Распорядители с</w:t>
      </w:r>
      <w:r>
        <w:t>чета.</w:t>
      </w:r>
    </w:p>
    <w:p w:rsidR="00000000" w:rsidRDefault="006117F9">
      <w:pPr>
        <w:pStyle w:val="just"/>
      </w:pPr>
      <w:r>
        <w:t>10. Номер и дата последней административной операции со счетом.</w:t>
      </w:r>
    </w:p>
    <w:p w:rsidR="00000000" w:rsidRDefault="006117F9">
      <w:pPr>
        <w:pStyle w:val="just"/>
      </w:pPr>
      <w:r>
        <w:t>11. Статус счета.</w:t>
      </w:r>
    </w:p>
    <w:p w:rsidR="00000000" w:rsidRDefault="00611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7F9">
      <w:pPr>
        <w:pStyle w:val="just"/>
      </w:pPr>
      <w:r>
        <w:t>Примечание: Поля 1 - 3 не могут быть изменены, а поля 5 - 9 могут изменяться по поручению владельца (оператора) счета. Поля 10 - 11 являются рабочими и могут изменятьс</w:t>
      </w:r>
      <w:r>
        <w:t>я депозитарием без поручений владельца (оператора) счета. Изменения поля 4 - владелец счета могут происходить в особом режиме, если это предусмотрено регламентом депозитария.</w:t>
      </w:r>
    </w:p>
    <w:p w:rsidR="00000000" w:rsidRDefault="006117F9">
      <w:pPr>
        <w:pStyle w:val="just"/>
      </w:pPr>
      <w:r>
        <w:t>1. Код счета.</w:t>
      </w:r>
    </w:p>
    <w:p w:rsidR="00000000" w:rsidRDefault="006117F9">
      <w:pPr>
        <w:pStyle w:val="just"/>
      </w:pPr>
      <w:r>
        <w:t>Код счета в кодировке депозитария.</w:t>
      </w:r>
    </w:p>
    <w:p w:rsidR="00000000" w:rsidRDefault="006117F9">
      <w:pPr>
        <w:pStyle w:val="just"/>
      </w:pPr>
      <w:r>
        <w:t>2. Тип счета.</w:t>
      </w:r>
    </w:p>
    <w:p w:rsidR="00000000" w:rsidRDefault="006117F9">
      <w:pPr>
        <w:pStyle w:val="just"/>
      </w:pPr>
      <w:r>
        <w:t>Тип счета по класс</w:t>
      </w:r>
      <w:r>
        <w:t>ификации депозитария.</w:t>
      </w:r>
    </w:p>
    <w:p w:rsidR="00000000" w:rsidRDefault="006117F9">
      <w:pPr>
        <w:pStyle w:val="just"/>
      </w:pPr>
      <w:r>
        <w:t>3. Номер и дата операции по открытию счета.</w:t>
      </w:r>
    </w:p>
    <w:p w:rsidR="00000000" w:rsidRDefault="006117F9">
      <w:pPr>
        <w:pStyle w:val="just"/>
      </w:pPr>
      <w:r>
        <w:t>Номер операции указывается по операционному журналу депозитария.</w:t>
      </w:r>
    </w:p>
    <w:p w:rsidR="00000000" w:rsidRDefault="006117F9">
      <w:pPr>
        <w:pStyle w:val="just"/>
      </w:pPr>
      <w:r>
        <w:lastRenderedPageBreak/>
        <w:t>4. Владелец счета.</w:t>
      </w:r>
    </w:p>
    <w:p w:rsidR="00000000" w:rsidRDefault="006117F9">
      <w:pPr>
        <w:pStyle w:val="just"/>
      </w:pPr>
      <w:r>
        <w:t>Для пассивного счета - депонент. Для активного счета - организация, владелец места хранения, с которой деп</w:t>
      </w:r>
      <w:r>
        <w:t>озитарием заключен договор о хранении ценных бумаг (если место хранения находится вне депозитария). Это поле должно содержать код анкеты соответствующего юридического или физического лица. Если у депонента или у организации может быть открыто в депозитарии</w:t>
      </w:r>
      <w:r>
        <w:t xml:space="preserve"> не более одного счета, то в этом поле может полностью содержаться анкета соответствующего лица.</w:t>
      </w:r>
    </w:p>
    <w:p w:rsidR="00000000" w:rsidRDefault="006117F9">
      <w:pPr>
        <w:pStyle w:val="just"/>
      </w:pPr>
      <w:r>
        <w:t>5. Денежный счет.</w:t>
      </w:r>
    </w:p>
    <w:p w:rsidR="00000000" w:rsidRDefault="006117F9">
      <w:pPr>
        <w:pStyle w:val="just"/>
      </w:pPr>
      <w:r>
        <w:t>Денежный счет владельца счета депо, на который перечисляются доходы, полученные владельцем ценных бумаг, учитываемых на счете, или доходы, пр</w:t>
      </w:r>
      <w:r>
        <w:t>ичитающиеся владельцу, за проведение депозитарных операций со счетом.</w:t>
      </w:r>
    </w:p>
    <w:p w:rsidR="00000000" w:rsidRDefault="006117F9">
      <w:pPr>
        <w:pStyle w:val="just"/>
      </w:pPr>
      <w:r>
        <w:t>6. Способ получения доходов.</w:t>
      </w:r>
    </w:p>
    <w:p w:rsidR="00000000" w:rsidRDefault="006117F9">
      <w:pPr>
        <w:pStyle w:val="just"/>
      </w:pPr>
      <w:r>
        <w:t xml:space="preserve">В этом поле должен быть указан один из предусмотренных в регламенте </w:t>
      </w:r>
      <w:r>
        <w:t>депозитария способ получения доходов владельцем счета. Например: переводом на денежный счет, почтовым переводом, наличными и т.п.</w:t>
      </w:r>
    </w:p>
    <w:p w:rsidR="00000000" w:rsidRDefault="006117F9">
      <w:pPr>
        <w:pStyle w:val="just"/>
      </w:pPr>
      <w:r>
        <w:t>7. Способ приема поручений от владельца счета.</w:t>
      </w:r>
    </w:p>
    <w:p w:rsidR="00000000" w:rsidRDefault="006117F9">
      <w:pPr>
        <w:pStyle w:val="just"/>
      </w:pPr>
      <w:r>
        <w:t>В этом поле должны быть указаны согласованные с владельцем счета способы переда</w:t>
      </w:r>
      <w:r>
        <w:t>чи поручений для проведения депозитарных операций по счету. Например: лично, через доверенное лицо, по электронным сетям и т.п.</w:t>
      </w:r>
    </w:p>
    <w:p w:rsidR="00000000" w:rsidRDefault="006117F9">
      <w:pPr>
        <w:pStyle w:val="just"/>
      </w:pPr>
      <w:r>
        <w:t>8. Способ передачи информации владельцу счета.</w:t>
      </w:r>
    </w:p>
    <w:p w:rsidR="00000000" w:rsidRDefault="006117F9">
      <w:pPr>
        <w:pStyle w:val="just"/>
      </w:pPr>
      <w:r>
        <w:t>В этом поле должны быть указаны согласованные с владельцем счета способы передачи</w:t>
      </w:r>
      <w:r>
        <w:t xml:space="preserve"> отчетов о выполненных депозитарных операциях и другой информации, связанной со счетом депо и с ценными бумагами, учитываемыми на счете. Например: лично, по почте, через абонентский ящик и т.п.</w:t>
      </w:r>
    </w:p>
    <w:p w:rsidR="00000000" w:rsidRDefault="006117F9">
      <w:pPr>
        <w:pStyle w:val="just"/>
      </w:pPr>
      <w:r>
        <w:t>9. Распорядители счета.</w:t>
      </w:r>
    </w:p>
    <w:p w:rsidR="00000000" w:rsidRDefault="006117F9">
      <w:pPr>
        <w:pStyle w:val="just"/>
      </w:pPr>
      <w:r>
        <w:t>Указываются коды карточек физических л</w:t>
      </w:r>
      <w:r>
        <w:t>иц, уполномоченных отдавать поручения по данному счету. В случае, если на каждого распорядителя не заводится отдельная карточка, возможно хранение информации о распорядителях счета и образцов их подписей в этом поле.</w:t>
      </w:r>
    </w:p>
    <w:p w:rsidR="00000000" w:rsidRDefault="006117F9">
      <w:pPr>
        <w:pStyle w:val="just"/>
      </w:pPr>
      <w:r>
        <w:t>10. Номер и дата последней администрати</w:t>
      </w:r>
      <w:r>
        <w:t>вной операции со счетом.</w:t>
      </w:r>
    </w:p>
    <w:p w:rsidR="00000000" w:rsidRDefault="006117F9">
      <w:pPr>
        <w:pStyle w:val="just"/>
      </w:pPr>
      <w:r>
        <w:t>Последняя операция, проведенная со счетом в целом. После закрытия счета это поле содержит дату и номер операции закрытия счета.</w:t>
      </w:r>
    </w:p>
    <w:p w:rsidR="00000000" w:rsidRDefault="006117F9">
      <w:pPr>
        <w:pStyle w:val="just"/>
      </w:pPr>
      <w:r>
        <w:t>11. Статус счета.</w:t>
      </w:r>
    </w:p>
    <w:p w:rsidR="00000000" w:rsidRDefault="006117F9">
      <w:pPr>
        <w:pStyle w:val="just"/>
      </w:pPr>
      <w:r>
        <w:t>Указывается код состояния счета по классификации депозитария. Статус счета определяет</w:t>
      </w:r>
      <w:r>
        <w:t xml:space="preserve"> совокупность допустимых депозитарных операций, которые можно проводить со счетом.</w:t>
      </w:r>
    </w:p>
    <w:p w:rsidR="00000000" w:rsidRDefault="00611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7F9">
      <w:pPr>
        <w:pStyle w:val="right"/>
      </w:pPr>
      <w:r>
        <w:t>Источник - Приказ Банка России от 07.04.2000 № 772-У)(с изменениями и дополнениями на 2000 год)</w:t>
      </w:r>
    </w:p>
    <w:p w:rsidR="00000000" w:rsidRDefault="00611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https://порядокправа.рф/obrazecy/anketa_scheta_depo.htm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F9"/>
    <w:rsid w:val="0061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0E5BC-468A-48AF-85EF-BE427A7A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schet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счета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