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51F">
      <w:pPr>
        <w:pStyle w:val="1"/>
        <w:rPr>
          <w:rFonts w:eastAsia="Times New Roman"/>
        </w:rPr>
      </w:pPr>
      <w:r>
        <w:rPr>
          <w:rFonts w:eastAsia="Times New Roman"/>
        </w:rPr>
        <w:t>Анкета эмитента</w:t>
      </w:r>
    </w:p>
    <w:p w:rsidR="00000000" w:rsidRDefault="00E3051F">
      <w:pPr>
        <w:pStyle w:val="right"/>
      </w:pPr>
      <w:r>
        <w:t>Приложение N 2 (1) к Стандартам эмиссии ценных бумаг и регистрации проспектов ценных бумаг</w:t>
      </w:r>
    </w:p>
    <w:p w:rsidR="00000000" w:rsidRDefault="00E3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1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ЭМИТЕНТА (указывается </w:t>
      </w:r>
      <w:r>
        <w:rPr>
          <w:rFonts w:eastAsia="Times New Roman"/>
        </w:rPr>
        <w:t>дата, на которую заполняются сведения в анкете эмитента __________ (на дату утверждения решения о выпуске (дополнительного выпуска) ценных бумаг, а в случаях, когда государственная регистрация выпуска (дополнительного выпуска) ценных бумаг сопровождается р</w:t>
      </w:r>
      <w:r>
        <w:rPr>
          <w:rFonts w:eastAsia="Times New Roman"/>
        </w:rPr>
        <w:t>егистрацией проспекта ценных бумаг или регистрация проспекта ценных бумаг осуществляется впоследствии, - на дату утверждения проспекта ценных бумаг)</w:t>
      </w:r>
    </w:p>
    <w:p w:rsidR="00000000" w:rsidRDefault="00E3051F">
      <w:pPr>
        <w:pStyle w:val="just"/>
      </w:pPr>
      <w:r>
        <w:t>1. Наименование эмитента</w:t>
      </w:r>
    </w:p>
    <w:p w:rsidR="00000000" w:rsidRDefault="00E3051F">
      <w:pPr>
        <w:pStyle w:val="just"/>
      </w:pPr>
      <w:r>
        <w:t>Указывается полное фирменное наименование (для коммерческих организаций) или наиме</w:t>
      </w:r>
      <w:r>
        <w:t>нование (для некоммерческих организаций) эмитента, включая его организационно-правовую форму, как оно указано в уставе (учредительных документах) эмитента.</w:t>
      </w:r>
    </w:p>
    <w:p w:rsidR="00000000" w:rsidRDefault="00E3051F">
      <w:pPr>
        <w:pStyle w:val="just"/>
      </w:pPr>
      <w:r>
        <w:t>2. Сокращенное наименование эмитента (для коммерческих организаций)</w:t>
      </w:r>
    </w:p>
    <w:p w:rsidR="00000000" w:rsidRDefault="00E3051F">
      <w:pPr>
        <w:pStyle w:val="just"/>
      </w:pPr>
      <w:r>
        <w:t>Указывается сокращенное фирменно</w:t>
      </w:r>
      <w:r>
        <w:t>е наименование эмитента, как оно указано в его уставе (учредительных документах).</w:t>
      </w:r>
    </w:p>
    <w:p w:rsidR="00000000" w:rsidRDefault="00E3051F">
      <w:pPr>
        <w:pStyle w:val="just"/>
      </w:pPr>
      <w:r>
        <w:t>3. Данные о государственной регистрации эмитента как юридического лица</w:t>
      </w:r>
    </w:p>
    <w:p w:rsidR="00000000" w:rsidRDefault="00E3051F">
      <w:pPr>
        <w:pStyle w:val="just"/>
      </w:pPr>
      <w:r>
        <w:t>Указываются дата государственной регистрации эмитента как юридического лица и номер свидетельства о гос</w:t>
      </w:r>
      <w:r>
        <w:t>ударственной регистрации эмитента (иного документа, подтверждающего государственную регистрацию эмитента).</w:t>
      </w:r>
    </w:p>
    <w:p w:rsidR="00000000" w:rsidRDefault="00E3051F">
      <w:pPr>
        <w:pStyle w:val="just"/>
      </w:pPr>
      <w:r>
        <w:t>Указываются основной государственный регистрационный номер (ОГРН), за которым в единый государственный реестр юридических лиц внесена запись о создан</w:t>
      </w:r>
      <w:r>
        <w:t>ии эмитента, дата внесения такой записи.</w:t>
      </w:r>
    </w:p>
    <w:p w:rsidR="00000000" w:rsidRDefault="00E3051F">
      <w:pPr>
        <w:pStyle w:val="just"/>
      </w:pPr>
      <w:r>
        <w:t>4. Идентификационный номер налогоплательщика</w:t>
      </w:r>
    </w:p>
    <w:p w:rsidR="00000000" w:rsidRDefault="00E3051F">
      <w:pPr>
        <w:pStyle w:val="just"/>
      </w:pPr>
      <w:r>
        <w:t>5. Код по ОКВЭД</w:t>
      </w:r>
    </w:p>
    <w:p w:rsidR="00000000" w:rsidRDefault="00E3051F">
      <w:pPr>
        <w:pStyle w:val="just"/>
      </w:pPr>
      <w:r>
        <w:t>Указываются коды основных видов экономической деятельности эмитента по Общероссийскому классификатору видов экономической деятельности (ОКВЭД).</w:t>
      </w:r>
    </w:p>
    <w:p w:rsidR="00000000" w:rsidRDefault="00E3051F">
      <w:pPr>
        <w:pStyle w:val="just"/>
      </w:pPr>
      <w:r>
        <w:t>6. Сведени</w:t>
      </w:r>
      <w:r>
        <w:t>я о регистраторе, осуществляющем ведение реестра владельцев именных ценных бумаг эмитента</w:t>
      </w:r>
    </w:p>
    <w:p w:rsidR="00000000" w:rsidRDefault="00E3051F">
      <w:pPr>
        <w:pStyle w:val="just"/>
      </w:pPr>
      <w:r>
        <w:t>6.1. Полное фирменное наименование и место нахождения регистратора, а также адрес для направления регистратору почтовой корреспонденции.</w:t>
      </w:r>
    </w:p>
    <w:p w:rsidR="00000000" w:rsidRDefault="00E3051F">
      <w:pPr>
        <w:pStyle w:val="just"/>
      </w:pPr>
      <w:r>
        <w:lastRenderedPageBreak/>
        <w:t>6.2. Данные о лицензии на осу</w:t>
      </w:r>
      <w:r>
        <w:t>ществление деятельности по ведению реестра владельцев ценных бумаг (номер, дата выдачи, орган, выдавший лицензию, срок действия).</w:t>
      </w:r>
    </w:p>
    <w:p w:rsidR="00000000" w:rsidRDefault="00E3051F">
      <w:pPr>
        <w:pStyle w:val="just"/>
      </w:pPr>
      <w:r>
        <w:t>В случае, если ведение реестра владельцев именных ценных бумаг осуществляется эмитентом самостоятельно, указывается на это обс</w:t>
      </w:r>
      <w:r>
        <w:t>тоятельство.</w:t>
      </w:r>
    </w:p>
    <w:p w:rsidR="00000000" w:rsidRDefault="00E3051F">
      <w:pPr>
        <w:pStyle w:val="just"/>
      </w:pPr>
      <w:r>
        <w:t>7. Размер и структура уставного капитала (уставного фонда) эмитента</w:t>
      </w:r>
    </w:p>
    <w:p w:rsidR="00000000" w:rsidRDefault="00E3051F">
      <w:pPr>
        <w:pStyle w:val="just"/>
      </w:pPr>
      <w:r>
        <w:t>Указывается размер уставного капитала эмитента, а в случае, если эмитентом является государственное или муниципальное унитарное предприятие, - размер уставного фонда такого эм</w:t>
      </w:r>
      <w:r>
        <w:t>итента.</w:t>
      </w:r>
    </w:p>
    <w:p w:rsidR="00000000" w:rsidRDefault="00E3051F">
      <w:pPr>
        <w:pStyle w:val="just"/>
      </w:pPr>
      <w:r>
        <w:t>Для эмитентов, являющихся акционерными обществами, указывается разбивка уставного капитала эмитента на обыкновенные и привилегированные акции с указанием количества акций каждой категории, общей номинальной стоимости акций каждой категории и размер</w:t>
      </w:r>
      <w:r>
        <w:t>а доли каждой категории акций в уставном капитале эмитента.</w:t>
      </w:r>
    </w:p>
    <w:p w:rsidR="00000000" w:rsidRDefault="00E3051F">
      <w:pPr>
        <w:pStyle w:val="just"/>
      </w:pPr>
      <w:r>
        <w:t>8. Данные о доле государства (муниципального образования) в уставном капитале эмитента и специальные права</w:t>
      </w:r>
    </w:p>
    <w:p w:rsidR="00000000" w:rsidRDefault="00E3051F">
      <w:pPr>
        <w:pStyle w:val="just"/>
      </w:pPr>
      <w:r>
        <w:t>В соответствующих случаях указываются:</w:t>
      </w:r>
    </w:p>
    <w:p w:rsidR="00000000" w:rsidRDefault="00E3051F">
      <w:pPr>
        <w:pStyle w:val="just"/>
      </w:pPr>
      <w:r>
        <w:t>доля уставного (складочного) капитала (паевого фон</w:t>
      </w:r>
      <w:r>
        <w:t>да) эмитента, находящаяся в государственной (федеральной, субъектов Российской Федерации), муниципальной собственности;</w:t>
      </w:r>
    </w:p>
    <w:p w:rsidR="00000000" w:rsidRDefault="00E3051F">
      <w:pPr>
        <w:pStyle w:val="just"/>
      </w:pPr>
      <w:r>
        <w:t>наличие специального права на участие Российской Федерации, субъектов Российской Федерации, муниципальных образований в управлении эмите</w:t>
      </w:r>
      <w:r>
        <w:t>нтом ("золотой акции"), срок действия специального права ("золотой акции").</w:t>
      </w:r>
    </w:p>
    <w:p w:rsidR="00000000" w:rsidRDefault="00E3051F">
      <w:pPr>
        <w:pStyle w:val="just"/>
      </w:pPr>
      <w:r>
        <w:t>9. Количество участников или лиц, зарегистрированных в реестре акционеров эмитента</w:t>
      </w:r>
    </w:p>
    <w:p w:rsidR="00000000" w:rsidRDefault="00E3051F">
      <w:pPr>
        <w:pStyle w:val="just"/>
      </w:pPr>
      <w:r>
        <w:t>Указывается общее количество участников эмитента, в том числе отдельно количество участников - фи</w:t>
      </w:r>
      <w:r>
        <w:t>зических лиц и количество участников - юридических лиц.</w:t>
      </w:r>
    </w:p>
    <w:p w:rsidR="00000000" w:rsidRDefault="00E3051F">
      <w:pPr>
        <w:pStyle w:val="just"/>
      </w:pPr>
      <w:r>
        <w:t xml:space="preserve">Для эмитентов, являющихся акционерными обществами, указывается общее количество лиц, зарегистрированных в реестре акционеров эмитента, а также отдельно количество физических лиц, зарегистрированных в </w:t>
      </w:r>
      <w:r>
        <w:t>реестре акционеров эмитента, и количество юридических лиц, зарегистрированных в реестре акционеров эмитента. В случае, если в состав лиц, зарегистрированных в реестре акционеров эмитента, входят номинальные держатели акций эмитента, дополнительно указывает</w:t>
      </w:r>
      <w:r>
        <w:t>ся общее количество номинальных держателей акций эмитента.</w:t>
      </w:r>
    </w:p>
    <w:p w:rsidR="00000000" w:rsidRDefault="00E3051F">
      <w:pPr>
        <w:pStyle w:val="just"/>
      </w:pPr>
      <w:r>
        <w:t xml:space="preserve">10. Сведения об участниках (акционерах) эмитента, владеющих не менее </w:t>
      </w:r>
      <w:r>
        <w:t>чем 2 процентами уставного капитала или не менее чем 2 процентами обыкновенных акций эмитента</w:t>
      </w:r>
    </w:p>
    <w:p w:rsidR="00000000" w:rsidRDefault="00E3051F">
      <w:pPr>
        <w:pStyle w:val="just"/>
      </w:pPr>
      <w:r>
        <w:t>В случае, если в состав участников (акционеров) эмитента, являющегося коммерческой организацией, входят участники (акционеры), владеющие не менее чем 2 процентами</w:t>
      </w:r>
      <w:r>
        <w:t xml:space="preserve"> уставного (складочного) капитала (паевого фонда) или не менее чем 2 процентами обыкновенных акций эмитента, по каждому такому участнику (акционеру) указываются:</w:t>
      </w:r>
    </w:p>
    <w:p w:rsidR="00000000" w:rsidRDefault="00E3051F">
      <w:pPr>
        <w:pStyle w:val="just"/>
      </w:pPr>
      <w:r>
        <w:t>для участников (акционеров) - физических лиц: фамилия, имя, отчество, наименование субъекта Ро</w:t>
      </w:r>
      <w:r>
        <w:t>ссийской Федерации, города (поселка, села, населенного пункта), в котором проживает данное лицо, доля данного лица в уставном (складочном) капитале (паевом фонде) эмитента, а в случае, если эмитентом является акционерное общество, - также доля обыкновенных</w:t>
      </w:r>
      <w:r>
        <w:t xml:space="preserve"> акций эмитента, принадлежащих данному лицу;</w:t>
      </w:r>
    </w:p>
    <w:p w:rsidR="00000000" w:rsidRDefault="00E3051F">
      <w:pPr>
        <w:pStyle w:val="just"/>
      </w:pPr>
      <w:r>
        <w:t>для участников (акционеров) - юридических лиц, являющихся акционерными обществами: код эмитента (в случае присвоения регистрирующим органом), полное фирменное наименование, основной государственный регистрационн</w:t>
      </w:r>
      <w:r>
        <w:t xml:space="preserve">ый номер (ОГРН) и дата государственной регистрации, идентификационный номер налогоплательщика, код по ОКВЭД, доля данного лица в уставном (складочном) капитале (паевом фонде) эмитента, а в случае, если эмитентом является акционерное общество, - также доля </w:t>
      </w:r>
      <w:r>
        <w:t>обыкновенных акций эмитента, принадлежащих данному лицу;</w:t>
      </w:r>
    </w:p>
    <w:p w:rsidR="00000000" w:rsidRDefault="00E3051F">
      <w:pPr>
        <w:pStyle w:val="just"/>
      </w:pPr>
      <w:r>
        <w:t>для участников (акционеров) - юридических лиц, не являющихся акционерными обществами: код эмитента (в случае присвоения регистрирующим органом), полное фирменное наименование (для некоммерческих орга</w:t>
      </w:r>
      <w:r>
        <w:t>низаций - наименование), основной государственный регистрационный номер (ОГРН) и дата государственной регистрации, идентификационный номер налогоплательщика, доля данного лица в уставном (складочном) капитале (паевом фонде) эмитента, а в случае, если эмите</w:t>
      </w:r>
      <w:r>
        <w:t>нтом является акционерное общество, - также доля обыкновенных акций эмитента, принадлежащих данному лицу.</w:t>
      </w:r>
    </w:p>
    <w:p w:rsidR="00000000" w:rsidRDefault="00E3051F">
      <w:pPr>
        <w:pStyle w:val="just"/>
      </w:pPr>
      <w:r>
        <w:t>11. Сведения о предыдущих выпусках ценных бумаг эмитента</w:t>
      </w:r>
    </w:p>
    <w:p w:rsidR="00000000" w:rsidRDefault="00E3051F">
      <w:pPr>
        <w:pStyle w:val="just"/>
      </w:pPr>
      <w:r>
        <w:t>Указываются сведения обо всех зарегистрированных ранее выпусках (дополнительных выпусках) цен</w:t>
      </w:r>
      <w:r>
        <w:t>ных бумаг эмитента того же вида, что и ценные бумаги, документы для государственной регистрации выпуска (дополнительного выпуска) которых (документы для регистрации проспекта которых) представляются в регистрирующий орган.</w:t>
      </w:r>
    </w:p>
    <w:p w:rsidR="00000000" w:rsidRDefault="00E3051F">
      <w:pPr>
        <w:pStyle w:val="just"/>
      </w:pPr>
      <w:r>
        <w:t>По каждому выпуску (дополнительно</w:t>
      </w:r>
      <w:r>
        <w:t>му выпуску) ценных бумаг соответствующего вида указываются:</w:t>
      </w:r>
    </w:p>
    <w:p w:rsidR="00000000" w:rsidRDefault="00E3051F">
      <w:pPr>
        <w:pStyle w:val="just"/>
      </w:pPr>
      <w:r>
        <w:t>вид, категория (тип) ценных бумаг;</w:t>
      </w:r>
    </w:p>
    <w:p w:rsidR="00000000" w:rsidRDefault="00E3051F">
      <w:pPr>
        <w:pStyle w:val="just"/>
      </w:pPr>
      <w:r>
        <w:t>государственный регистрационный номер и дата его присвоения, а в случае, если при присвоении государственного регистрационного номера было принято решение об анн</w:t>
      </w:r>
      <w:r>
        <w:t>улировании ранее присвоенного государственного регистрационного номера, аннулированный ранее государственный регистрационный номер и дата его присвоения;</w:t>
      </w:r>
    </w:p>
    <w:p w:rsidR="00000000" w:rsidRDefault="00E3051F">
      <w:pPr>
        <w:pStyle w:val="just"/>
      </w:pPr>
      <w:r>
        <w:t>дата государственной регистрации выпуска (дополнительного выпуска) ценных бумаг;</w:t>
      </w:r>
    </w:p>
    <w:p w:rsidR="00000000" w:rsidRDefault="00E3051F">
      <w:pPr>
        <w:pStyle w:val="just"/>
      </w:pPr>
      <w:r>
        <w:t xml:space="preserve">орган, осуществивший </w:t>
      </w:r>
      <w:r>
        <w:t>присвоение выпуску (дополнительному выпуску) ценных бумаг государственного регистрационного номера (аннулирование ранее присвоенного государственного регистрационного номера, государственную регистрацию выпуска (дополнительного выпуска) ценных бумаг);</w:t>
      </w:r>
    </w:p>
    <w:p w:rsidR="00000000" w:rsidRDefault="00E3051F">
      <w:pPr>
        <w:pStyle w:val="just"/>
      </w:pPr>
      <w:r>
        <w:t>номи</w:t>
      </w:r>
      <w:r>
        <w:t>нальная стоимость каждой ценной бумаги выпуска (дополнительного выпуска);</w:t>
      </w:r>
    </w:p>
    <w:p w:rsidR="00000000" w:rsidRDefault="00E3051F">
      <w:pPr>
        <w:pStyle w:val="just"/>
      </w:pPr>
      <w:r>
        <w:t>способ размещения ценных бумаг выпуска (дополнительного выпуска);</w:t>
      </w:r>
    </w:p>
    <w:p w:rsidR="00000000" w:rsidRDefault="00E3051F">
      <w:pPr>
        <w:pStyle w:val="just"/>
      </w:pPr>
      <w:r>
        <w:t>количество подлежащих (подлежавших) размещению ценных бумаг выпуска (дополнительного выпуска) в соответствии с зарег</w:t>
      </w:r>
      <w:r>
        <w:t>истрированным решением о выпуске (дополнительном выпуске) ценных бумаг;</w:t>
      </w:r>
    </w:p>
    <w:p w:rsidR="00000000" w:rsidRDefault="00E3051F">
      <w:pPr>
        <w:pStyle w:val="just"/>
      </w:pPr>
      <w:r>
        <w:t>количество размещенных ценных бумаг выпуска (дополнительного выпуска) в соответствии с зарегистрированным отчетом об итогах выпуска (дополнительного выпуска) ценных бумаг или представл</w:t>
      </w:r>
      <w:r>
        <w:t>енным в регистрирующий орган уведомлением об итогах выпуска (дополнительного выпуска) ценных бумаг;</w:t>
      </w:r>
    </w:p>
    <w:p w:rsidR="00000000" w:rsidRDefault="00E3051F">
      <w:pPr>
        <w:pStyle w:val="just"/>
      </w:pPr>
      <w:r>
        <w:t>дата государственной регистрации отчета (представления в регистрирующий орган уведомления) об итогах выпуска ценных бумаг;</w:t>
      </w:r>
    </w:p>
    <w:p w:rsidR="00000000" w:rsidRDefault="00E3051F">
      <w:pPr>
        <w:pStyle w:val="just"/>
      </w:pPr>
      <w:r>
        <w:t>состояние ценных бумаг выпуска (д</w:t>
      </w:r>
      <w:r>
        <w:t>ополнительного выпуска) (размещаются; размещение приостановлено; размещение возобновлено; размещение завершено; находятся в обращении; погашены).</w:t>
      </w:r>
    </w:p>
    <w:p w:rsidR="00000000" w:rsidRDefault="00E3051F">
      <w:pPr>
        <w:pStyle w:val="just"/>
      </w:pPr>
      <w:r>
        <w:t>В случае, если в отношении дополнительного выпуска ценных бумаг, которому был присвоен индивидуальный номер (к</w:t>
      </w:r>
      <w:r>
        <w:t>од), истек трехмесячный срок с даты государственной регистрации отчета об итогах дополнительного выпуска ценных бумаг и регистрирующим органом принято решение об аннулировании индивидуального номера (кода) такого дополнительного выпуска ценных бумаг, допол</w:t>
      </w:r>
      <w:r>
        <w:t>нительно указываются:</w:t>
      </w:r>
    </w:p>
    <w:p w:rsidR="00000000" w:rsidRDefault="00E3051F">
      <w:pPr>
        <w:pStyle w:val="just"/>
      </w:pPr>
      <w:r>
        <w:t>индивидуальный номер (код) дополнительного выпуска ценных бумаг и дата его аннулирования;</w:t>
      </w:r>
    </w:p>
    <w:p w:rsidR="00000000" w:rsidRDefault="00E3051F">
      <w:pPr>
        <w:pStyle w:val="just"/>
      </w:pPr>
      <w:r>
        <w:t>орган, принявший решение об аннулировании индивидуального номера (кода) дополнительного выпуска ценных бумаг.</w:t>
      </w:r>
    </w:p>
    <w:p w:rsidR="00000000" w:rsidRDefault="00E3051F">
      <w:pPr>
        <w:pStyle w:val="just"/>
      </w:pPr>
      <w:r>
        <w:t xml:space="preserve">В случае представления документов </w:t>
      </w:r>
      <w:r>
        <w:t>на государственную регистрацию выпуска (дополнительного выпуска) облигаций дополнительно указывается сумма их номинальных стоимостей (объем выпуска) в совокупности с суммой номинальных стоимостей всех непогашенных облигаций эмитента и отдельно общий размер</w:t>
      </w:r>
      <w:r>
        <w:t xml:space="preserve"> обеспечения, предоставляемого или представленного по таким облигациям.</w:t>
      </w:r>
    </w:p>
    <w:p w:rsidR="00000000" w:rsidRDefault="00E3051F">
      <w:pPr>
        <w:pStyle w:val="just"/>
      </w:pPr>
      <w:r>
        <w:t>12. Способ получения эмитентом от регистрирующего органа документов (уведомлений), подлежащих выдаче эмитенту в процессе эмиссии ценных бумаг</w:t>
      </w:r>
    </w:p>
    <w:p w:rsidR="00000000" w:rsidRDefault="00E3051F">
      <w:pPr>
        <w:pStyle w:val="just"/>
      </w:pPr>
      <w:r>
        <w:t xml:space="preserve">Указывается предпочтительный для эмитента </w:t>
      </w:r>
      <w:r>
        <w:t>способ получения от регистрирующего органа документов (уведомлений), подлежащих выдаче эмитенту в процессе эмиссии ценных бумаг (по почте, в электронной форме в соответствии с условиями договора об использовании электронной цифровой подписи, заключенного с</w:t>
      </w:r>
      <w:r>
        <w:t xml:space="preserve"> уполномоченной организацией, выдача представителю эмитента, действующему по доверенности).</w:t>
      </w:r>
    </w:p>
    <w:p w:rsidR="00000000" w:rsidRDefault="00E3051F">
      <w:pPr>
        <w:pStyle w:val="just"/>
      </w:pPr>
      <w:r>
        <w:t>13. Адрес для направления эмитенту почтовой корреспонденции, адрес электронной почты эмитента и адрес страницы в сети Интернет, используемой эмитентом для раскрытия</w:t>
      </w:r>
      <w:r>
        <w:t xml:space="preserve"> информации</w:t>
      </w:r>
    </w:p>
    <w:p w:rsidR="00000000" w:rsidRDefault="00E3051F">
      <w:pPr>
        <w:pStyle w:val="just"/>
      </w:pPr>
      <w:r>
        <w:t>Указывается почтовый адрес, используемый эмитентом для получения адресованной ему почтовой корреспонденции.</w:t>
      </w:r>
    </w:p>
    <w:p w:rsidR="00000000" w:rsidRDefault="00E3051F">
      <w:pPr>
        <w:pStyle w:val="just"/>
      </w:pPr>
      <w:r>
        <w:t>В случае наличия адреса электронной почты, который используется эмитентом для направления адресованной ему корреспонденции в электронном</w:t>
      </w:r>
      <w:r>
        <w:t xml:space="preserve"> виде, указывается соответствующий адрес электронной почты эмитента.</w:t>
      </w:r>
    </w:p>
    <w:p w:rsidR="00000000" w:rsidRDefault="00E3051F">
      <w:pPr>
        <w:pStyle w:val="just"/>
      </w:pPr>
      <w:r>
        <w:t>Указывается адрес страницы в сети Интернет, используемой эмитентом для раскрытия информации, а в случае, если эмитент, не являющийся открытым акционерным обществом, в соответствии с закон</w:t>
      </w:r>
      <w:r>
        <w:t>одательством Российской Федерации о ценных бумагах не обязан раскрывать информацию путем ее опубликования на странице в сети Интернет, - указывается на это обстоятельство.</w:t>
      </w:r>
    </w:p>
    <w:p w:rsidR="00000000" w:rsidRDefault="00E3051F">
      <w:pPr>
        <w:pStyle w:val="just"/>
      </w:pPr>
      <w:r>
        <w:t>14. Сведения о лицензиях эмитента</w:t>
      </w:r>
    </w:p>
    <w:p w:rsidR="00000000" w:rsidRDefault="00E3051F">
      <w:pPr>
        <w:pStyle w:val="just"/>
      </w:pPr>
      <w:r>
        <w:t>Указываются данные о наличии у эмитента лицензий, выданных федеральным органом исполнительной власти по рынку ценных бумаг, на осуществление следующих видов деятельности:</w:t>
      </w:r>
    </w:p>
    <w:p w:rsidR="00000000" w:rsidRDefault="00E3051F">
      <w:pPr>
        <w:pStyle w:val="just"/>
      </w:pPr>
      <w:r>
        <w:t>деятельности по ведению реестра владельцев ценных бумаг;</w:t>
      </w:r>
    </w:p>
    <w:p w:rsidR="00000000" w:rsidRDefault="00E3051F">
      <w:pPr>
        <w:pStyle w:val="just"/>
      </w:pPr>
      <w:r>
        <w:t>клиринговой деятельности;</w:t>
      </w:r>
    </w:p>
    <w:p w:rsidR="00000000" w:rsidRDefault="00E3051F">
      <w:pPr>
        <w:pStyle w:val="just"/>
      </w:pPr>
      <w:r>
        <w:t>де</w:t>
      </w:r>
      <w:r>
        <w:t>ятельности по проведению организованных торгов на товарном и (или) финансовом рынках (лицензии биржи, лицензии торговой системы);</w:t>
      </w:r>
    </w:p>
    <w:p w:rsidR="00000000" w:rsidRDefault="00E3051F">
      <w:pPr>
        <w:pStyle w:val="just"/>
      </w:pPr>
      <w:r>
        <w:t>деятельности специализированного депозитария инвестиционных фондов, паевых инвестиционных фондов и негосударственных пенсионны</w:t>
      </w:r>
      <w:r>
        <w:t>х фондов.</w:t>
      </w:r>
    </w:p>
    <w:p w:rsidR="00000000" w:rsidRDefault="00E3051F">
      <w:pPr>
        <w:pStyle w:val="just"/>
      </w:pPr>
      <w:r>
        <w:t>По каждой из лицензий, предусмотренных настоящим пунктом, указываются: номер, дата выдачи, орган, выдавший лицензию, срок действия лицензии.</w:t>
      </w:r>
    </w:p>
    <w:p w:rsidR="00000000" w:rsidRDefault="00E3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1F">
      <w:pPr>
        <w:pStyle w:val="HTML"/>
      </w:pPr>
      <w:r>
        <w:t>---------------------------------------------------------------------------</w:t>
      </w:r>
    </w:p>
    <w:p w:rsidR="00000000" w:rsidRDefault="00E3051F">
      <w:pPr>
        <w:pStyle w:val="HTML"/>
      </w:pPr>
      <w:r>
        <w:t>¦Наименование должности руко</w:t>
      </w:r>
      <w:r>
        <w:t>водителя эмитента  _________  ________________¦</w:t>
      </w:r>
    </w:p>
    <w:p w:rsidR="00000000" w:rsidRDefault="00E3051F">
      <w:pPr>
        <w:pStyle w:val="HTML"/>
      </w:pPr>
      <w:r>
        <w:t>¦                                               подпись     И.О. Фамилия  ¦</w:t>
      </w:r>
    </w:p>
    <w:p w:rsidR="00000000" w:rsidRDefault="00E3051F">
      <w:pPr>
        <w:pStyle w:val="HTML"/>
      </w:pPr>
      <w:r>
        <w:t>¦Дата "__" _______ 20__ г.                       М.П.                     ¦</w:t>
      </w:r>
    </w:p>
    <w:p w:rsidR="00000000" w:rsidRDefault="00E3051F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3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1F">
      <w:pPr>
        <w:pStyle w:val="right"/>
      </w:pPr>
      <w:r>
        <w:t>Источник - Приказ ФСФР России от 04.07.2013 № 13-55/пз-н</w:t>
      </w:r>
    </w:p>
    <w:p w:rsidR="00000000" w:rsidRDefault="00E30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ttps://порядокправа.рф/obrazecy/anketa_emitenta.htm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1F"/>
    <w:rsid w:val="00E3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AF6F8-BF05-4F85-A348-26A780F5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1759</Words>
  <Characters>10028</Characters>
  <Application>Microsoft Office Word</Application>
  <DocSecurity>0</DocSecurity>
  <Lines>83</Lines>
  <Paragraphs>23</Paragraphs>
  <ScaleCrop>false</ScaleCrop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